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143" w:rsidRDefault="00004143" w:rsidP="00004143">
      <w:pPr>
        <w:pStyle w:val="NoSpacing"/>
      </w:pPr>
      <w:r>
        <w:rPr>
          <w:u w:val="single"/>
        </w:rPr>
        <w:t>Robert WHYTYNGTON</w:t>
      </w:r>
      <w:r>
        <w:t xml:space="preserve">        (fl.1411)</w:t>
      </w:r>
    </w:p>
    <w:p w:rsidR="00004143" w:rsidRDefault="00004143" w:rsidP="00004143">
      <w:pPr>
        <w:pStyle w:val="NoSpacing"/>
      </w:pPr>
    </w:p>
    <w:p w:rsidR="00004143" w:rsidRDefault="00004143" w:rsidP="00004143">
      <w:pPr>
        <w:pStyle w:val="NoSpacing"/>
      </w:pPr>
    </w:p>
    <w:p w:rsidR="00004143" w:rsidRDefault="00004143" w:rsidP="00004143">
      <w:pPr>
        <w:pStyle w:val="NoSpacing"/>
      </w:pPr>
      <w:r>
        <w:t>27 Jan.</w:t>
      </w:r>
      <w:r>
        <w:tab/>
        <w:t>1411</w:t>
      </w:r>
      <w:r>
        <w:tab/>
        <w:t>Settlement of the action taken by him and John Besford(q.v.) against</w:t>
      </w:r>
    </w:p>
    <w:p w:rsidR="00004143" w:rsidRDefault="00004143" w:rsidP="00004143">
      <w:pPr>
        <w:pStyle w:val="NoSpacing"/>
      </w:pPr>
      <w:r>
        <w:tab/>
      </w:r>
      <w:r>
        <w:tab/>
        <w:t>Thomas Throkmerton(q.v.) and his wife, Agnes(q.v.), deforciants of the manor</w:t>
      </w:r>
    </w:p>
    <w:p w:rsidR="00004143" w:rsidRDefault="00004143" w:rsidP="00004143">
      <w:pPr>
        <w:pStyle w:val="NoSpacing"/>
      </w:pPr>
      <w:r>
        <w:tab/>
      </w:r>
      <w:r>
        <w:tab/>
        <w:t>of Throkmerton and 2 messuages, 4 carucates of land and 12 virgates of</w:t>
      </w:r>
    </w:p>
    <w:p w:rsidR="00004143" w:rsidRDefault="00004143" w:rsidP="00004143">
      <w:pPr>
        <w:pStyle w:val="NoSpacing"/>
      </w:pPr>
      <w:r>
        <w:tab/>
      </w:r>
      <w:r>
        <w:tab/>
        <w:t>meadow in Rouse Lench, Worcestershire.</w:t>
      </w:r>
    </w:p>
    <w:p w:rsidR="00004143" w:rsidRDefault="00004143" w:rsidP="00004143">
      <w:pPr>
        <w:pStyle w:val="NoSpacing"/>
      </w:pPr>
      <w:r>
        <w:tab/>
      </w:r>
      <w:r>
        <w:tab/>
        <w:t>(</w:t>
      </w:r>
      <w:hyperlink r:id="rId7" w:history="1">
        <w:r w:rsidRPr="00D8095B">
          <w:rPr>
            <w:rStyle w:val="Hyperlink"/>
          </w:rPr>
          <w:t>www.medievalgenealogy.org.uk/fines/abstracts/CP_25_1_260_26.shtml</w:t>
        </w:r>
      </w:hyperlink>
      <w:r>
        <w:t>)</w:t>
      </w:r>
    </w:p>
    <w:p w:rsidR="00004143" w:rsidRDefault="00004143" w:rsidP="00004143">
      <w:pPr>
        <w:pStyle w:val="NoSpacing"/>
      </w:pPr>
    </w:p>
    <w:p w:rsidR="00004143" w:rsidRDefault="00004143" w:rsidP="00004143">
      <w:pPr>
        <w:pStyle w:val="NoSpacing"/>
      </w:pPr>
    </w:p>
    <w:p w:rsidR="00BA4020" w:rsidRPr="00186E49" w:rsidRDefault="00004143" w:rsidP="00004143">
      <w:pPr>
        <w:pStyle w:val="NoSpacing"/>
      </w:pPr>
      <w:r>
        <w:t>7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143" w:rsidRDefault="00004143" w:rsidP="00552EBA">
      <w:r>
        <w:separator/>
      </w:r>
    </w:p>
  </w:endnote>
  <w:endnote w:type="continuationSeparator" w:id="0">
    <w:p w:rsidR="00004143" w:rsidRDefault="0000414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04143">
      <w:rPr>
        <w:noProof/>
      </w:rPr>
      <w:t>19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143" w:rsidRDefault="00004143" w:rsidP="00552EBA">
      <w:r>
        <w:separator/>
      </w:r>
    </w:p>
  </w:footnote>
  <w:footnote w:type="continuationSeparator" w:id="0">
    <w:p w:rsidR="00004143" w:rsidRDefault="0000414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04143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60_2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2012-12-19T22:07:00Z</dcterms:created>
  <dcterms:modified xsi:type="dcterms:W3CDTF">2012-12-19T22:07:00Z</dcterms:modified>
</cp:coreProperties>
</file>